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80F69" w14:textId="2408799F" w:rsidR="00E44DEA" w:rsidRPr="00321535" w:rsidRDefault="00321535" w:rsidP="00321535">
      <w:pPr>
        <w:jc w:val="center"/>
        <w:rPr>
          <w:rFonts w:hint="eastAsia"/>
          <w:b/>
          <w:bCs/>
          <w:sz w:val="32"/>
          <w:szCs w:val="36"/>
        </w:rPr>
      </w:pPr>
      <w:r w:rsidRPr="00321535">
        <w:rPr>
          <w:b/>
          <w:bCs/>
          <w:sz w:val="32"/>
          <w:szCs w:val="36"/>
        </w:rPr>
        <w:t>中国科学院期刊和论文缴存操作指南</w:t>
      </w:r>
    </w:p>
    <w:p w14:paraId="5E070F9F" w14:textId="77777777" w:rsidR="0040437E" w:rsidRPr="0040437E" w:rsidRDefault="00321535" w:rsidP="0040437E">
      <w:pPr>
        <w:rPr>
          <w:b/>
          <w:bCs/>
        </w:rPr>
      </w:pPr>
      <w:r w:rsidRPr="00321535">
        <w:t>个人论文缴存可采用本人缴存或代为缴存两种方式。</w:t>
      </w:r>
      <w:r w:rsidRPr="00321535">
        <w:br/>
      </w:r>
      <w:r w:rsidR="0040437E" w:rsidRPr="0040437E">
        <w:rPr>
          <w:b/>
          <w:bCs/>
        </w:rPr>
        <w:t>方式一：本人缴存</w:t>
      </w:r>
      <w:r w:rsidR="0040437E" w:rsidRPr="0040437E">
        <w:rPr>
          <w:b/>
          <w:bCs/>
        </w:rPr>
        <w:br/>
        <w:t>      登录</w:t>
      </w:r>
      <w:proofErr w:type="spellStart"/>
      <w:r w:rsidR="0040437E" w:rsidRPr="0040437E">
        <w:rPr>
          <w:b/>
          <w:bCs/>
        </w:rPr>
        <w:t>PubScholar</w:t>
      </w:r>
      <w:proofErr w:type="spellEnd"/>
      <w:r w:rsidR="0040437E" w:rsidRPr="0040437E">
        <w:rPr>
          <w:b/>
          <w:bCs/>
        </w:rPr>
        <w:t>（网址：</w:t>
      </w:r>
      <w:r w:rsidR="0040437E" w:rsidRPr="0040437E">
        <w:rPr>
          <w:b/>
          <w:bCs/>
        </w:rPr>
        <w:fldChar w:fldCharType="begin"/>
      </w:r>
      <w:r w:rsidR="0040437E" w:rsidRPr="0040437E">
        <w:rPr>
          <w:b/>
          <w:bCs/>
        </w:rPr>
        <w:instrText>HYPERLINK "https://pubscholar.cn/" \t "_blank"</w:instrText>
      </w:r>
      <w:r w:rsidR="0040437E" w:rsidRPr="0040437E">
        <w:rPr>
          <w:b/>
          <w:bCs/>
        </w:rPr>
      </w:r>
      <w:r w:rsidR="0040437E" w:rsidRPr="0040437E">
        <w:rPr>
          <w:b/>
          <w:bCs/>
        </w:rPr>
        <w:fldChar w:fldCharType="separate"/>
      </w:r>
      <w:r w:rsidR="0040437E" w:rsidRPr="0040437E">
        <w:rPr>
          <w:rStyle w:val="ae"/>
          <w:b/>
          <w:bCs/>
        </w:rPr>
        <w:t>https://pubscholar.cn/</w:t>
      </w:r>
      <w:r w:rsidR="0040437E" w:rsidRPr="0040437E">
        <w:rPr>
          <w:b/>
          <w:bCs/>
        </w:rPr>
        <w:fldChar w:fldCharType="end"/>
      </w:r>
      <w:r w:rsidR="0040437E" w:rsidRPr="0040437E">
        <w:rPr>
          <w:b/>
          <w:bCs/>
        </w:rPr>
        <w:t>），点击右侧漂浮栏中的“个人论文缴存”，进入个人成果主页。建议使用“中国科技云通行证”注册登录。平台同时提供邮箱（建议使用机构邮箱）、手机、微信、CSTR等多种注册登录方式。</w:t>
      </w:r>
      <w:r w:rsidR="0040437E" w:rsidRPr="0040437E">
        <w:rPr>
          <w:b/>
          <w:bCs/>
        </w:rPr>
        <w:br/>
        <w:t>本人缴存的方式包括“认领成果”和“缴存成果”两种。</w:t>
      </w:r>
      <w:r w:rsidR="0040437E" w:rsidRPr="0040437E">
        <w:rPr>
          <w:b/>
          <w:bCs/>
        </w:rPr>
        <w:br/>
        <w:t>（1）认领成果。</w:t>
      </w:r>
      <w:r w:rsidR="0040437E" w:rsidRPr="0040437E">
        <w:rPr>
          <w:b/>
          <w:bCs/>
        </w:rPr>
        <w:br/>
        <w:t>      进入个人成果主页后，点击页面右上角“认领成果”，部分已发表成果可根据历史或采集数据自动显示，请进行核查后点击“成果确认”，即可完成认领。如有错误成果显示，可进行修改删除，删除的成果将移至回收站。</w:t>
      </w:r>
      <w:r w:rsidR="0040437E" w:rsidRPr="0040437E">
        <w:rPr>
          <w:b/>
          <w:bCs/>
        </w:rPr>
        <w:br/>
        <w:t>       如暂无可认领成果，可根据提示，补充个人姓名、机构、邮箱信息；或点击“编辑简历”，进一步完善个人信息、工作经历等，增加个人学术主页的丰富性和平台的识别性。</w:t>
      </w:r>
      <w:r w:rsidR="0040437E" w:rsidRPr="0040437E">
        <w:rPr>
          <w:b/>
          <w:bCs/>
        </w:rPr>
        <w:br/>
        <w:t>       点击“认领学者”，可根据平台识别选择个人身份进行信息完善，或选择符合本人实际情况的学术经历进行合并，增强个人学术成果的完整性。</w:t>
      </w:r>
      <w:r w:rsidR="0040437E" w:rsidRPr="0040437E">
        <w:rPr>
          <w:b/>
          <w:bCs/>
        </w:rPr>
        <w:br/>
        <w:t>（2）缴存成果。</w:t>
      </w:r>
      <w:r w:rsidR="0040437E" w:rsidRPr="0040437E">
        <w:rPr>
          <w:b/>
          <w:bCs/>
        </w:rPr>
        <w:br/>
        <w:t>      进入个人成果主页后，点击页面右上角“添加成果”进入缴存页面，用户只需单篇上传论文全文，系统将提供AI解析技术自动提取关键元数据，无需手动逐项填写。同时，请根据期刊论文的开放获取状态与版权情况，选择全文和元数据开放获取权限，并确定共享许可协议类型。</w:t>
      </w:r>
      <w:r w:rsidR="0040437E" w:rsidRPr="0040437E">
        <w:rPr>
          <w:b/>
          <w:bCs/>
        </w:rPr>
        <w:br/>
        <w:t>上传完成后，请仔细阅读《论文提交者基本准则》并勾选个人承诺。若信息尚未填写完整，可点击“暂存”，返回个人学术主页后继续修改；确认所有信息无误后，点击“提交”即可完成缴存。</w:t>
      </w:r>
      <w:r w:rsidR="0040437E" w:rsidRPr="0040437E">
        <w:rPr>
          <w:b/>
          <w:bCs/>
        </w:rPr>
        <w:br/>
        <w:t>       多名作者合著的论文，其中一位作者提交后，其他作者在系统中可以看到，无需重复提交，论文通信作者具有对论文全文版本进行最终修改或确认的权限。</w:t>
      </w:r>
    </w:p>
    <w:p w14:paraId="4FEF2758" w14:textId="77777777" w:rsidR="0040437E" w:rsidRPr="0040437E" w:rsidRDefault="0040437E" w:rsidP="0040437E">
      <w:pPr>
        <w:rPr>
          <w:b/>
          <w:bCs/>
        </w:rPr>
      </w:pPr>
      <w:r w:rsidRPr="0040437E">
        <w:rPr>
          <w:b/>
          <w:bCs/>
        </w:rPr>
        <w:br/>
        <w:t>方式二：代为缴存</w:t>
      </w:r>
      <w:r w:rsidRPr="0040437E">
        <w:rPr>
          <w:b/>
          <w:bCs/>
        </w:rPr>
        <w:br/>
        <w:t>      代为缴存的方式包括“个人代缴”和“研究单元管理员代缴”两种。</w:t>
      </w:r>
    </w:p>
    <w:p w14:paraId="24C539FB" w14:textId="77777777" w:rsidR="0040437E" w:rsidRPr="0040437E" w:rsidRDefault="0040437E" w:rsidP="0040437E">
      <w:pPr>
        <w:rPr>
          <w:b/>
          <w:bCs/>
        </w:rPr>
      </w:pPr>
      <w:r w:rsidRPr="0040437E">
        <w:rPr>
          <w:b/>
          <w:bCs/>
        </w:rPr>
        <w:t>（1）个人代缴</w:t>
      </w:r>
      <w:r w:rsidRPr="0040437E">
        <w:rPr>
          <w:b/>
          <w:bCs/>
        </w:rPr>
        <w:br/>
        <w:t>      登录</w:t>
      </w:r>
      <w:proofErr w:type="spellStart"/>
      <w:r w:rsidRPr="0040437E">
        <w:rPr>
          <w:b/>
          <w:bCs/>
        </w:rPr>
        <w:t>PubScholar</w:t>
      </w:r>
      <w:proofErr w:type="spellEnd"/>
      <w:r w:rsidRPr="0040437E">
        <w:rPr>
          <w:b/>
          <w:bCs/>
        </w:rPr>
        <w:t>（网址：</w:t>
      </w:r>
      <w:r w:rsidRPr="0040437E">
        <w:rPr>
          <w:b/>
          <w:bCs/>
        </w:rPr>
        <w:fldChar w:fldCharType="begin"/>
      </w:r>
      <w:r w:rsidRPr="0040437E">
        <w:rPr>
          <w:b/>
          <w:bCs/>
        </w:rPr>
        <w:instrText>HYPERLINK "https://pubscholar.cn/" \t "_blank"</w:instrText>
      </w:r>
      <w:r w:rsidRPr="0040437E">
        <w:rPr>
          <w:b/>
          <w:bCs/>
        </w:rPr>
      </w:r>
      <w:r w:rsidRPr="0040437E">
        <w:rPr>
          <w:b/>
          <w:bCs/>
        </w:rPr>
        <w:fldChar w:fldCharType="separate"/>
      </w:r>
      <w:r w:rsidRPr="0040437E">
        <w:rPr>
          <w:rStyle w:val="ae"/>
          <w:b/>
          <w:bCs/>
        </w:rPr>
        <w:t>https://pubscholar.cn/</w:t>
      </w:r>
      <w:r w:rsidRPr="0040437E">
        <w:rPr>
          <w:b/>
          <w:bCs/>
        </w:rPr>
        <w:fldChar w:fldCharType="end"/>
      </w:r>
      <w:r w:rsidRPr="0040437E">
        <w:rPr>
          <w:b/>
          <w:bCs/>
        </w:rPr>
        <w:t>），点击右侧漂浮栏中的“个人论文缴存”，进入个人成果主页。建议使用“中国科技云通行证”注册登录。平台同时提供邮箱（建议使用机构邮箱）、手机、微信、CSTR等多种注册登录方式。</w:t>
      </w:r>
      <w:r w:rsidRPr="0040437E">
        <w:rPr>
          <w:b/>
          <w:bCs/>
        </w:rPr>
        <w:br/>
        <w:t>       进入个人成果主页后，点击页面右上角“授权管理”，授权管理有“申请代管他人成果”和“授权他人管理本人成果”两种授权方式。      </w:t>
      </w:r>
    </w:p>
    <w:p w14:paraId="3D4E11F3" w14:textId="77777777" w:rsidR="0040437E" w:rsidRPr="0040437E" w:rsidRDefault="0040437E" w:rsidP="0040437E">
      <w:pPr>
        <w:rPr>
          <w:b/>
          <w:bCs/>
        </w:rPr>
      </w:pPr>
      <w:r w:rsidRPr="0040437E">
        <w:rPr>
          <w:b/>
          <w:bCs/>
        </w:rPr>
        <w:t>       ①“授权他人管理本人成果”，按页面提示填写信息并提交，无需对方审核。</w:t>
      </w:r>
    </w:p>
    <w:p w14:paraId="771360DB" w14:textId="77777777" w:rsidR="0040437E" w:rsidRPr="0040437E" w:rsidRDefault="0040437E" w:rsidP="0040437E">
      <w:pPr>
        <w:rPr>
          <w:b/>
          <w:bCs/>
        </w:rPr>
      </w:pPr>
      <w:r w:rsidRPr="0040437E">
        <w:rPr>
          <w:b/>
          <w:bCs/>
        </w:rPr>
        <w:t>       ②“申请代管他人成果”，按页面提示填写信息并提交，需等待机构管理员审核通过。机构管理员可在后台管理界面点击“系统管理—权限管理—个人主页托管授权”，对托管授权申请进行“通过”或“拒绝”操作。</w:t>
      </w:r>
    </w:p>
    <w:p w14:paraId="3D7799A2" w14:textId="432104C9" w:rsidR="0040437E" w:rsidRPr="0040437E" w:rsidRDefault="0040437E" w:rsidP="0040437E">
      <w:pPr>
        <w:rPr>
          <w:b/>
          <w:bCs/>
        </w:rPr>
      </w:pPr>
      <w:r w:rsidRPr="0040437E">
        <w:rPr>
          <w:b/>
          <w:bCs/>
        </w:rPr>
        <w:lastRenderedPageBreak/>
        <w:drawing>
          <wp:inline distT="0" distB="0" distL="0" distR="0" wp14:anchorId="08144270" wp14:editId="3BDEDB82">
            <wp:extent cx="5274310" cy="2175510"/>
            <wp:effectExtent l="0" t="0" r="2540" b="0"/>
            <wp:docPr id="124677574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7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DC13B" w14:textId="77777777" w:rsidR="0040437E" w:rsidRPr="0040437E" w:rsidRDefault="0040437E" w:rsidP="0040437E">
      <w:pPr>
        <w:rPr>
          <w:b/>
          <w:bCs/>
        </w:rPr>
      </w:pPr>
      <w:r w:rsidRPr="0040437E">
        <w:rPr>
          <w:b/>
          <w:bCs/>
        </w:rPr>
        <w:t>      授权成功后，代管人员在个人成果主页界面，点击“授权管理”下拉框，切换至不同授权人的主页，在该主页下可代为执行成果认领、成果添加等操作。具体操作步骤参见“方式一：本人缴存”。</w:t>
      </w:r>
    </w:p>
    <w:p w14:paraId="31FAC50F" w14:textId="70608D6D" w:rsidR="0040437E" w:rsidRPr="0040437E" w:rsidRDefault="0040437E" w:rsidP="0040437E">
      <w:pPr>
        <w:rPr>
          <w:b/>
          <w:bCs/>
        </w:rPr>
      </w:pPr>
      <w:r w:rsidRPr="0040437E">
        <w:rPr>
          <w:b/>
          <w:bCs/>
        </w:rPr>
        <w:drawing>
          <wp:inline distT="0" distB="0" distL="0" distR="0" wp14:anchorId="0C456A2E" wp14:editId="0DEA4B89">
            <wp:extent cx="5274310" cy="2244725"/>
            <wp:effectExtent l="0" t="0" r="2540" b="3175"/>
            <wp:docPr id="156892266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69501" w14:textId="77777777" w:rsidR="0040437E" w:rsidRPr="0040437E" w:rsidRDefault="0040437E" w:rsidP="0040437E">
      <w:pPr>
        <w:rPr>
          <w:b/>
          <w:bCs/>
        </w:rPr>
      </w:pPr>
      <w:r w:rsidRPr="0040437E">
        <w:rPr>
          <w:b/>
          <w:bCs/>
        </w:rPr>
        <w:t>（2）研究单元管理员代缴</w:t>
      </w:r>
      <w:r w:rsidRPr="0040437E">
        <w:rPr>
          <w:b/>
          <w:bCs/>
        </w:rPr>
        <w:br/>
        <w:t>      机构管理员可在系统后台为相关人员直接分配 “研究单元管理员”、“二级研究单元管理员”权限，即可为指定研究单元内的所有科研人员提交并管理论文。</w:t>
      </w:r>
      <w:r w:rsidRPr="0040437E">
        <w:rPr>
          <w:b/>
          <w:bCs/>
        </w:rPr>
        <w:br/>
        <w:t>      第一步：登录注册“研究单元管理员账号”</w:t>
      </w:r>
      <w:r w:rsidRPr="0040437E">
        <w:rPr>
          <w:b/>
          <w:bCs/>
        </w:rPr>
        <w:br/>
        <w:t>      待机构管理员授权成功后，登录</w:t>
      </w:r>
      <w:proofErr w:type="spellStart"/>
      <w:r w:rsidRPr="0040437E">
        <w:rPr>
          <w:b/>
          <w:bCs/>
        </w:rPr>
        <w:t>PubScholar</w:t>
      </w:r>
      <w:proofErr w:type="spellEnd"/>
      <w:r w:rsidRPr="0040437E">
        <w:rPr>
          <w:b/>
          <w:bCs/>
        </w:rPr>
        <w:t>（网址：</w:t>
      </w:r>
      <w:hyperlink r:id="rId6" w:tgtFrame="_blank" w:history="1">
        <w:r w:rsidRPr="0040437E">
          <w:rPr>
            <w:rStyle w:val="ae"/>
            <w:b/>
            <w:bCs/>
          </w:rPr>
          <w:t>https://pubscholar.cn/</w:t>
        </w:r>
      </w:hyperlink>
      <w:r w:rsidRPr="0040437E">
        <w:rPr>
          <w:b/>
          <w:bCs/>
        </w:rPr>
        <w:t>），点击首页中的“机构成果管理”，跳转至中国科学院机构知识库界面。研究单元管理员点击右上角个人头像处，选择“后台管理”，跳转至云平台后台管理系统。建议使用“中国科技云通行证”注册登录。平台同时提供邮箱（建议使用机构邮箱）、手机、微信、CSTR等多种注册登录方式。</w:t>
      </w:r>
      <w:r w:rsidRPr="0040437E">
        <w:rPr>
          <w:b/>
          <w:bCs/>
        </w:rPr>
        <w:br/>
        <w:t>      第二步：成果缴存</w:t>
      </w:r>
      <w:r w:rsidRPr="0040437E">
        <w:rPr>
          <w:b/>
          <w:bCs/>
        </w:rPr>
        <w:br/>
        <w:t>      在“后台管理”界面中点击“科研成果”，即可进入本研究单元下的科研人员成果管理页面，可查看和管理本研究单元下的成果缴存情况。具体缴存步骤，与机构管理员进行“科研成果管理”的操作相同，参见“机构管理员操作说明—模块三：科研成果管理”。</w:t>
      </w:r>
    </w:p>
    <w:p w14:paraId="510AF79E" w14:textId="066F4F49" w:rsidR="00321535" w:rsidRDefault="00321535" w:rsidP="0040437E">
      <w:pPr>
        <w:rPr>
          <w:rFonts w:hint="eastAsia"/>
        </w:rPr>
      </w:pPr>
    </w:p>
    <w:sectPr w:rsidR="003215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2B0"/>
    <w:rsid w:val="00015ED8"/>
    <w:rsid w:val="002108E0"/>
    <w:rsid w:val="00321535"/>
    <w:rsid w:val="0040437E"/>
    <w:rsid w:val="00764A6E"/>
    <w:rsid w:val="00860F68"/>
    <w:rsid w:val="009362B0"/>
    <w:rsid w:val="00A57D5D"/>
    <w:rsid w:val="00E4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F8E98"/>
  <w15:chartTrackingRefBased/>
  <w15:docId w15:val="{8A72343A-709C-4D41-9BF8-11A81C2B4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362B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6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62B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62B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62B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62B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62B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62B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62B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362B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362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362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362B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362B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362B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362B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362B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362B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362B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36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62B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362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62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362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62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62B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62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362B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62B0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21535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21535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semiHidden/>
    <w:unhideWhenUsed/>
    <w:rsid w:val="0040437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scholar.cn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2026-09-21T01:16:00Z</dcterms:created>
  <dcterms:modified xsi:type="dcterms:W3CDTF">2026-09-21T01:20:00Z</dcterms:modified>
</cp:coreProperties>
</file>